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7ADF01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AE3D110" w:rsidR="00A514EF" w:rsidRPr="00A91A68" w:rsidRDefault="00E40022" w:rsidP="00A91A68">
            <w:pPr>
              <w:ind w:right="560"/>
              <w:jc w:val="right"/>
              <w:rPr>
                <w:sz w:val="28"/>
                <w:szCs w:val="28"/>
              </w:rPr>
            </w:pPr>
            <w:r>
              <w:rPr>
                <w:sz w:val="28"/>
                <w:szCs w:val="28"/>
              </w:rPr>
              <w:t>2</w:t>
            </w:r>
            <w:r w:rsidR="00120623">
              <w:rPr>
                <w:sz w:val="28"/>
                <w:szCs w:val="28"/>
              </w:rPr>
              <w:t>7</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67DA2E58" w14:textId="6E9BC636" w:rsidR="00120623" w:rsidRPr="00120623" w:rsidRDefault="00120623" w:rsidP="00120623">
      <w:pPr>
        <w:jc w:val="center"/>
        <w:rPr>
          <w:b/>
          <w:bCs/>
          <w:sz w:val="28"/>
          <w:szCs w:val="28"/>
        </w:rPr>
      </w:pPr>
      <w:r w:rsidRPr="00120623">
        <w:rPr>
          <w:b/>
          <w:bCs/>
          <w:sz w:val="28"/>
          <w:szCs w:val="28"/>
        </w:rPr>
        <w:t>В музее «Атом» на ВДНХ при поддержке «Росатома» пройдет фестиваль «Мультфильмы о будущем»</w:t>
      </w:r>
    </w:p>
    <w:p w14:paraId="3830D371" w14:textId="77777777" w:rsidR="00120623" w:rsidRPr="00120623" w:rsidRDefault="00120623" w:rsidP="00120623">
      <w:pPr>
        <w:jc w:val="center"/>
        <w:rPr>
          <w:i/>
          <w:iCs/>
        </w:rPr>
      </w:pPr>
      <w:r w:rsidRPr="00120623">
        <w:rPr>
          <w:i/>
          <w:iCs/>
        </w:rPr>
        <w:t>Он будет посвящен отмечаемому в этом году 80-летию атомной отрасли России</w:t>
      </w:r>
    </w:p>
    <w:p w14:paraId="442C57FD" w14:textId="77777777" w:rsidR="00120623" w:rsidRPr="00120623" w:rsidRDefault="00120623" w:rsidP="00120623"/>
    <w:p w14:paraId="743858C1" w14:textId="77777777" w:rsidR="00120623" w:rsidRPr="00120623" w:rsidRDefault="00120623" w:rsidP="00120623">
      <w:pPr>
        <w:rPr>
          <w:b/>
          <w:bCs/>
        </w:rPr>
      </w:pPr>
      <w:r w:rsidRPr="00120623">
        <w:rPr>
          <w:b/>
          <w:bCs/>
        </w:rPr>
        <w:t>С 28 по 30 марта музей «Атом» на ВДНХ (Москва) проведет Международный фестиваль «Мультфильмы о будущем». Форум пройдет при поддержке госкорпорации «Росатом» и будет посвящен 80-летию отечественной атомной отрасли, отмечаемому в этом году.</w:t>
      </w:r>
    </w:p>
    <w:p w14:paraId="30B1C7C5" w14:textId="77777777" w:rsidR="00120623" w:rsidRPr="00120623" w:rsidRDefault="00120623" w:rsidP="00120623">
      <w:pPr>
        <w:rPr>
          <w:b/>
          <w:bCs/>
        </w:rPr>
      </w:pPr>
    </w:p>
    <w:p w14:paraId="2F499A86" w14:textId="77777777" w:rsidR="00120623" w:rsidRPr="00120623" w:rsidRDefault="00120623" w:rsidP="00120623">
      <w:r w:rsidRPr="00120623">
        <w:t xml:space="preserve">Ожидается, что мероприятие привлечет школьников, студентов и взрослых. </w:t>
      </w:r>
    </w:p>
    <w:p w14:paraId="35B9C4DF" w14:textId="77777777" w:rsidR="00120623" w:rsidRPr="00120623" w:rsidRDefault="00120623" w:rsidP="00120623"/>
    <w:p w14:paraId="32C26FB6" w14:textId="414F2875" w:rsidR="00120623" w:rsidRPr="00120623" w:rsidRDefault="00120623" w:rsidP="00120623">
      <w:r w:rsidRPr="00120623">
        <w:t xml:space="preserve">В течение трех </w:t>
      </w:r>
      <w:r>
        <w:t xml:space="preserve">дней </w:t>
      </w:r>
      <w:r w:rsidRPr="00120623">
        <w:t xml:space="preserve">запланированы около 100 мероприятий: нон-стоп-показы мультфильмов со всего мира, лекции ученых, VR-кинотеатр, мастер-классы по анимации и многое другое. В частности, можно будет насладиться шедеврами японского классика Хаяо Миядзаки; а также авторскими короткометражками. Секция «VR-кинотеатр» подарит возможность погрузиться в анимационные и документальные фильмы с эффектом 360°. На фестивале можно будет попробовать себя в роли мультипликатора и создать свой фильм (секция «Лаборатория анимации»). </w:t>
      </w:r>
    </w:p>
    <w:p w14:paraId="684464A5" w14:textId="77777777" w:rsidR="00120623" w:rsidRPr="00120623" w:rsidRDefault="00120623" w:rsidP="00120623"/>
    <w:p w14:paraId="1F520BA9" w14:textId="1CF3653B" w:rsidR="00120623" w:rsidRPr="00120623" w:rsidRDefault="00120623" w:rsidP="00120623">
      <w:r w:rsidRPr="00120623">
        <w:t xml:space="preserve">Вход на фестиваль бесплатный по предварительной регистрации. Количество мест ограничено. Более подробная информация, регистрация и полная программа </w:t>
      </w:r>
      <w:r w:rsidR="00277C47" w:rsidRPr="00641AC1">
        <w:t>–</w:t>
      </w:r>
      <w:r w:rsidRPr="00120623">
        <w:t xml:space="preserve"> по </w:t>
      </w:r>
      <w:hyperlink r:id="rId9" w:history="1">
        <w:r w:rsidRPr="00120623">
          <w:rPr>
            <w:rStyle w:val="a4"/>
          </w:rPr>
          <w:t>ссылке</w:t>
        </w:r>
      </w:hyperlink>
      <w:r>
        <w:t>.</w:t>
      </w:r>
    </w:p>
    <w:p w14:paraId="29960C3E" w14:textId="77777777" w:rsidR="00120623" w:rsidRDefault="00120623" w:rsidP="00120623"/>
    <w:p w14:paraId="0E4C3DF5" w14:textId="0900D872" w:rsidR="00120623" w:rsidRPr="00277C47" w:rsidRDefault="00120623" w:rsidP="00120623">
      <w:pPr>
        <w:rPr>
          <w:b/>
          <w:bCs/>
        </w:rPr>
      </w:pPr>
      <w:r w:rsidRPr="00277C47">
        <w:rPr>
          <w:b/>
          <w:bCs/>
        </w:rPr>
        <w:t xml:space="preserve">Справка: </w:t>
      </w:r>
    </w:p>
    <w:p w14:paraId="3937037C" w14:textId="77777777" w:rsidR="00120623" w:rsidRPr="00120623" w:rsidRDefault="00120623" w:rsidP="00120623"/>
    <w:p w14:paraId="7C6062B0" w14:textId="1BD9E31F" w:rsidR="00120623" w:rsidRPr="00120623" w:rsidRDefault="00120623" w:rsidP="00120623">
      <w:r w:rsidRPr="00120623">
        <w:t xml:space="preserve">«Атом» </w:t>
      </w:r>
      <w:r w:rsidRPr="00641AC1">
        <w:t>–</w:t>
      </w:r>
      <w:r w:rsidRPr="00120623">
        <w:t xml:space="preserve"> музей на ВДНХ, сооруженный при поддержке госкорпорации «Росатом». Одна из самых современных научно-популярных площадок в России, музей представляет собой здание с тремя подземными и четырьмя надземными этажами общей площадью более 25 тыс. квадратных метров. Экспозиция рассказывает об истории освоения атомной энергии от начала советского атомного проекта до наших дней. Кроме экспозиционных зон, в музее представлены зоны свободного общения, пространства для лекториев и временных экспозиций, творческие лаборатории, библиотека, кафе. На крыше обустроена единственная на ВДНХ смотровая площадка с панорамным видом на территорию.  </w:t>
      </w:r>
    </w:p>
    <w:p w14:paraId="18B6F4AC" w14:textId="77777777" w:rsidR="00120623" w:rsidRPr="00120623" w:rsidRDefault="00120623" w:rsidP="00120623"/>
    <w:p w14:paraId="3DD53257" w14:textId="0E2B6321" w:rsidR="00120623" w:rsidRPr="00120623" w:rsidRDefault="00120623" w:rsidP="00120623">
      <w:r w:rsidRPr="00120623">
        <w:t xml:space="preserve">В 2025 году российская атомная промышленность отмечает 80-летие: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w:t>
      </w:r>
      <w:r w:rsidRPr="00120623">
        <w:lastRenderedPageBreak/>
        <w:t>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t xml:space="preserve"> </w:t>
      </w:r>
      <w:r w:rsidRPr="00120623">
        <w:t>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36F914DD" w14:textId="77777777" w:rsidR="00120623" w:rsidRPr="00120623" w:rsidRDefault="00120623" w:rsidP="00120623"/>
    <w:p w14:paraId="0CA23349" w14:textId="77777777" w:rsidR="00120623" w:rsidRPr="00120623" w:rsidRDefault="00120623" w:rsidP="00120623">
      <w:r w:rsidRPr="00120623">
        <w:t xml:space="preserve">Крупные российские компании, в том числе госкорпорация «Росатом», уделяют особое внимание поддержке и развитию социальных и культурных инициатив. Эти усилия способствуют росту популярности культурно-просветительских и образовательных проектов, позволяет повысить известность среди потенциальных сотрудников. </w:t>
      </w:r>
    </w:p>
    <w:p w14:paraId="07FA14DF" w14:textId="2D56439E" w:rsidR="0051616D" w:rsidRPr="00120623" w:rsidRDefault="0051616D" w:rsidP="00120623"/>
    <w:sectPr w:rsidR="0051616D" w:rsidRPr="0012062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774F" w14:textId="77777777" w:rsidR="0013522A" w:rsidRDefault="0013522A">
      <w:r>
        <w:separator/>
      </w:r>
    </w:p>
  </w:endnote>
  <w:endnote w:type="continuationSeparator" w:id="0">
    <w:p w14:paraId="4309DECE" w14:textId="77777777" w:rsidR="0013522A" w:rsidRDefault="0013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5D161" w14:textId="77777777" w:rsidR="0013522A" w:rsidRDefault="0013522A">
      <w:r>
        <w:separator/>
      </w:r>
    </w:p>
  </w:footnote>
  <w:footnote w:type="continuationSeparator" w:id="0">
    <w:p w14:paraId="0FBDAE22" w14:textId="77777777" w:rsidR="0013522A" w:rsidRDefault="00135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65A0"/>
    <w:rsid w:val="000C2E4D"/>
    <w:rsid w:val="000C3DD9"/>
    <w:rsid w:val="000C482B"/>
    <w:rsid w:val="000D1A0A"/>
    <w:rsid w:val="000E346F"/>
    <w:rsid w:val="00100588"/>
    <w:rsid w:val="001156A1"/>
    <w:rsid w:val="00120623"/>
    <w:rsid w:val="0013522A"/>
    <w:rsid w:val="001533E7"/>
    <w:rsid w:val="00154FA2"/>
    <w:rsid w:val="0016518B"/>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54E8B"/>
    <w:rsid w:val="00255321"/>
    <w:rsid w:val="00262B74"/>
    <w:rsid w:val="0026405A"/>
    <w:rsid w:val="002674A7"/>
    <w:rsid w:val="00275AAF"/>
    <w:rsid w:val="00277C47"/>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31BBA"/>
    <w:rsid w:val="00334629"/>
    <w:rsid w:val="00340AE9"/>
    <w:rsid w:val="00342DC9"/>
    <w:rsid w:val="0034427F"/>
    <w:rsid w:val="00356957"/>
    <w:rsid w:val="003664E4"/>
    <w:rsid w:val="00374090"/>
    <w:rsid w:val="00374C6C"/>
    <w:rsid w:val="00386A79"/>
    <w:rsid w:val="003A59AE"/>
    <w:rsid w:val="003B220E"/>
    <w:rsid w:val="003E41AC"/>
    <w:rsid w:val="003E5CCD"/>
    <w:rsid w:val="003F19E0"/>
    <w:rsid w:val="003F1A47"/>
    <w:rsid w:val="004008EA"/>
    <w:rsid w:val="00407C11"/>
    <w:rsid w:val="00420CE7"/>
    <w:rsid w:val="00425555"/>
    <w:rsid w:val="00430244"/>
    <w:rsid w:val="00436BA3"/>
    <w:rsid w:val="00441EA3"/>
    <w:rsid w:val="004446B1"/>
    <w:rsid w:val="004455B7"/>
    <w:rsid w:val="00451AE6"/>
    <w:rsid w:val="00453419"/>
    <w:rsid w:val="0046788E"/>
    <w:rsid w:val="00472D9E"/>
    <w:rsid w:val="00473CD1"/>
    <w:rsid w:val="00481720"/>
    <w:rsid w:val="004876F8"/>
    <w:rsid w:val="004A36B9"/>
    <w:rsid w:val="004B2D6B"/>
    <w:rsid w:val="004D0398"/>
    <w:rsid w:val="004D1A05"/>
    <w:rsid w:val="004D1D3E"/>
    <w:rsid w:val="004D6C96"/>
    <w:rsid w:val="004F2187"/>
    <w:rsid w:val="004F6C87"/>
    <w:rsid w:val="00510930"/>
    <w:rsid w:val="00514080"/>
    <w:rsid w:val="0051616D"/>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F056F"/>
    <w:rsid w:val="005F307C"/>
    <w:rsid w:val="005F5785"/>
    <w:rsid w:val="005F7BAE"/>
    <w:rsid w:val="00601A77"/>
    <w:rsid w:val="0061384C"/>
    <w:rsid w:val="00617FA0"/>
    <w:rsid w:val="00621737"/>
    <w:rsid w:val="00623B8C"/>
    <w:rsid w:val="006261AF"/>
    <w:rsid w:val="00633B6F"/>
    <w:rsid w:val="00641AC1"/>
    <w:rsid w:val="00662638"/>
    <w:rsid w:val="006664EE"/>
    <w:rsid w:val="00676C03"/>
    <w:rsid w:val="00695E03"/>
    <w:rsid w:val="006967D2"/>
    <w:rsid w:val="006A6C2B"/>
    <w:rsid w:val="006B05A2"/>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41376"/>
    <w:rsid w:val="00856DFB"/>
    <w:rsid w:val="008737F3"/>
    <w:rsid w:val="00874ECA"/>
    <w:rsid w:val="00884ED7"/>
    <w:rsid w:val="00890FC8"/>
    <w:rsid w:val="008A39E9"/>
    <w:rsid w:val="008B2EBB"/>
    <w:rsid w:val="008B5593"/>
    <w:rsid w:val="008B7FFB"/>
    <w:rsid w:val="008C006D"/>
    <w:rsid w:val="008C7006"/>
    <w:rsid w:val="008D2F53"/>
    <w:rsid w:val="008D334D"/>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95188"/>
    <w:rsid w:val="00AA50A3"/>
    <w:rsid w:val="00AA5AB1"/>
    <w:rsid w:val="00AB39CA"/>
    <w:rsid w:val="00AC21F2"/>
    <w:rsid w:val="00AD240B"/>
    <w:rsid w:val="00AE1AE8"/>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761"/>
    <w:rsid w:val="00BB7860"/>
    <w:rsid w:val="00BC115E"/>
    <w:rsid w:val="00BC3F5A"/>
    <w:rsid w:val="00BC5986"/>
    <w:rsid w:val="00BC6407"/>
    <w:rsid w:val="00BD34DE"/>
    <w:rsid w:val="00BD4DF2"/>
    <w:rsid w:val="00BD79E0"/>
    <w:rsid w:val="00BE2A42"/>
    <w:rsid w:val="00BF04BE"/>
    <w:rsid w:val="00BF14B7"/>
    <w:rsid w:val="00C20F3E"/>
    <w:rsid w:val="00C22B01"/>
    <w:rsid w:val="00C23DC0"/>
    <w:rsid w:val="00C2699F"/>
    <w:rsid w:val="00C323B7"/>
    <w:rsid w:val="00C3707D"/>
    <w:rsid w:val="00C41066"/>
    <w:rsid w:val="00C43367"/>
    <w:rsid w:val="00C60D6B"/>
    <w:rsid w:val="00C805A9"/>
    <w:rsid w:val="00CA143B"/>
    <w:rsid w:val="00CA45D2"/>
    <w:rsid w:val="00CA582C"/>
    <w:rsid w:val="00CA6010"/>
    <w:rsid w:val="00CB55FA"/>
    <w:rsid w:val="00CB7026"/>
    <w:rsid w:val="00CD34F8"/>
    <w:rsid w:val="00CD6CE3"/>
    <w:rsid w:val="00CE5CFD"/>
    <w:rsid w:val="00CE7582"/>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5A5"/>
    <w:rsid w:val="00E40022"/>
    <w:rsid w:val="00E42300"/>
    <w:rsid w:val="00E62E07"/>
    <w:rsid w:val="00E669F8"/>
    <w:rsid w:val="00E70F7A"/>
    <w:rsid w:val="00E71900"/>
    <w:rsid w:val="00E734CF"/>
    <w:rsid w:val="00E83ABE"/>
    <w:rsid w:val="00E9136E"/>
    <w:rsid w:val="00E91EDE"/>
    <w:rsid w:val="00EA2144"/>
    <w:rsid w:val="00EA447C"/>
    <w:rsid w:val="00EA6F88"/>
    <w:rsid w:val="00EB385D"/>
    <w:rsid w:val="00EB7132"/>
    <w:rsid w:val="00EC0C6F"/>
    <w:rsid w:val="00EC6D8B"/>
    <w:rsid w:val="00EE0E47"/>
    <w:rsid w:val="00EE2BE2"/>
    <w:rsid w:val="00EF01DA"/>
    <w:rsid w:val="00EF1D9D"/>
    <w:rsid w:val="00F04ECA"/>
    <w:rsid w:val="00F06FAE"/>
    <w:rsid w:val="00F1008F"/>
    <w:rsid w:val="00F17CAD"/>
    <w:rsid w:val="00F2301C"/>
    <w:rsid w:val="00F26B50"/>
    <w:rsid w:val="00F27A8D"/>
    <w:rsid w:val="00F3571D"/>
    <w:rsid w:val="00F45344"/>
    <w:rsid w:val="00F47134"/>
    <w:rsid w:val="00F6410B"/>
    <w:rsid w:val="00F71396"/>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om.museum/events/all/festival-multfilmy-o-budush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2025-03-27T15:27:00Z</dcterms:created>
  <dcterms:modified xsi:type="dcterms:W3CDTF">2025-03-27T15:45:00Z</dcterms:modified>
</cp:coreProperties>
</file>